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0001900415</w:t>
            </w:r>
          </w:p>
        </w:tc>
        <w:tc>
          <w:tcPr>
            <w:tcW w:w="3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5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60" w:type="dxa"/>
            <w:vAlign w:val="bottom"/>
          </w:tcPr>
          <w:p>
            <w:pPr>
              <w:spacing w:after="0"/>
              <w:rPr>
                <w:sz w:val="24"/>
                <w:szCs w:val="24"/>
                <w:color w:val="auto"/>
              </w:rPr>
            </w:pPr>
          </w:p>
        </w:tc>
        <w:tc>
          <w:tcPr>
            <w:tcW w:w="38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Heartflow,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60" w:type="dxa"/>
            <w:vAlign w:val="bottom"/>
          </w:tcPr>
          <w:p>
            <w:pPr>
              <w:spacing w:after="0"/>
              <w:rPr>
                <w:sz w:val="24"/>
                <w:szCs w:val="24"/>
                <w:color w:val="auto"/>
              </w:rPr>
            </w:pPr>
          </w:p>
        </w:tc>
        <w:tc>
          <w:tcPr>
            <w:tcW w:w="38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001-42790</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3800" w:type="dxa"/>
            <w:vAlign w:val="bottom"/>
          </w:tcPr>
          <w:p>
            <w:pPr>
              <w:ind w:left="800"/>
              <w:spacing w:after="0"/>
              <w:rPr>
                <w:sz w:val="20"/>
                <w:szCs w:val="20"/>
                <w:color w:val="auto"/>
              </w:rPr>
            </w:pPr>
            <w:r>
              <w:rPr>
                <w:rFonts w:ascii="Times New Roman" w:cs="Times New Roman" w:eastAsia="Times New Roman" w:hAnsi="Times New Roman"/>
                <w:sz w:val="22"/>
                <w:szCs w:val="22"/>
                <w:color w:val="auto"/>
                <w:w w:val="97"/>
              </w:rPr>
              <w:t>135 MAIN STREET, SUITE 1000</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560" w:type="dxa"/>
            <w:vAlign w:val="bottom"/>
          </w:tcPr>
          <w:p>
            <w:pPr>
              <w:spacing w:after="0"/>
              <w:rPr>
                <w:sz w:val="21"/>
                <w:szCs w:val="21"/>
                <w:color w:val="auto"/>
              </w:rPr>
            </w:pPr>
          </w:p>
        </w:tc>
        <w:tc>
          <w:tcPr>
            <w:tcW w:w="3800" w:type="dxa"/>
            <w:vAlign w:val="bottom"/>
          </w:tcPr>
          <w:p>
            <w:pPr>
              <w:ind w:left="800"/>
              <w:spacing w:after="0" w:line="243" w:lineRule="exact"/>
              <w:rPr>
                <w:sz w:val="20"/>
                <w:szCs w:val="20"/>
                <w:color w:val="auto"/>
              </w:rPr>
            </w:pPr>
            <w:r>
              <w:rPr>
                <w:rFonts w:ascii="Times New Roman" w:cs="Times New Roman" w:eastAsia="Times New Roman" w:hAnsi="Times New Roman"/>
                <w:sz w:val="22"/>
                <w:szCs w:val="22"/>
                <w:color w:val="auto"/>
              </w:rPr>
              <w:t>SAN FRANCISCO</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560" w:type="dxa"/>
            <w:vAlign w:val="bottom"/>
          </w:tcPr>
          <w:p>
            <w:pPr>
              <w:spacing w:after="0"/>
              <w:rPr>
                <w:sz w:val="13"/>
                <w:szCs w:val="13"/>
                <w:color w:val="auto"/>
              </w:rPr>
            </w:pPr>
          </w:p>
        </w:tc>
        <w:tc>
          <w:tcPr>
            <w:tcW w:w="38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560" w:type="dxa"/>
            <w:vAlign w:val="bottom"/>
          </w:tcPr>
          <w:p>
            <w:pPr>
              <w:spacing w:after="0"/>
              <w:rPr>
                <w:sz w:val="7"/>
                <w:szCs w:val="7"/>
                <w:color w:val="auto"/>
              </w:rPr>
            </w:pPr>
          </w:p>
        </w:tc>
        <w:tc>
          <w:tcPr>
            <w:tcW w:w="3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8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94105</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60" w:type="dxa"/>
            <w:vAlign w:val="bottom"/>
          </w:tcPr>
          <w:p>
            <w:pPr>
              <w:spacing w:after="0"/>
              <w:rPr>
                <w:sz w:val="24"/>
                <w:szCs w:val="24"/>
                <w:color w:val="auto"/>
              </w:rPr>
            </w:pPr>
          </w:p>
        </w:tc>
        <w:tc>
          <w:tcPr>
            <w:tcW w:w="38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650-241-1221</w:t>
            </w:r>
          </w:p>
        </w:tc>
        <w:tc>
          <w:tcPr>
            <w:tcW w:w="0" w:type="dxa"/>
            <w:vAlign w:val="bottom"/>
          </w:tcPr>
          <w:p>
            <w:pPr>
              <w:spacing w:after="0"/>
              <w:rPr>
                <w:sz w:val="1"/>
                <w:szCs w:val="1"/>
                <w:color w:val="auto"/>
              </w:rPr>
            </w:pPr>
          </w:p>
        </w:tc>
      </w:tr>
      <w:tr>
        <w:trPr>
          <w:trHeight w:val="297"/>
        </w:trPr>
        <w:tc>
          <w:tcPr>
            <w:tcW w:w="65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Farquhar John C.M.</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38900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1361500.00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86240828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06/24/2026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06/25/2024</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38900</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06/25/2024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48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7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7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7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John C M Farquhar</w:t>
            </w: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135 Main Street</w:t>
            </w:r>
          </w:p>
        </w:tc>
        <w:tc>
          <w:tcPr>
            <w:tcW w:w="15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04/10/2026 22562</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602856.64</w:t>
            </w:r>
          </w:p>
        </w:tc>
        <w:tc>
          <w:tcPr>
            <w:tcW w:w="0" w:type="dxa"/>
            <w:vAlign w:val="bottom"/>
          </w:tcPr>
          <w:p>
            <w:pPr>
              <w:spacing w:after="0"/>
              <w:rPr>
                <w:sz w:val="1"/>
                <w:szCs w:val="1"/>
                <w:color w:val="auto"/>
              </w:rPr>
            </w:pPr>
          </w:p>
        </w:tc>
      </w:tr>
      <w:tr>
        <w:trPr>
          <w:trHeight w:val="161"/>
        </w:trPr>
        <w:tc>
          <w:tcPr>
            <w:tcW w:w="17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1000</w:t>
            </w:r>
          </w:p>
        </w:tc>
        <w:tc>
          <w:tcPr>
            <w:tcW w:w="15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780" w:type="dxa"/>
            <w:vAlign w:val="bottom"/>
            <w:vMerge w:val="continue"/>
          </w:tcPr>
          <w:p>
            <w:pPr>
              <w:spacing w:after="0"/>
              <w:rPr>
                <w:sz w:val="7"/>
                <w:szCs w:val="7"/>
                <w:color w:val="auto"/>
              </w:rPr>
            </w:pPr>
          </w:p>
        </w:tc>
        <w:tc>
          <w:tcPr>
            <w:tcW w:w="15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  CA</w:t>
            </w:r>
          </w:p>
        </w:tc>
        <w:tc>
          <w:tcPr>
            <w:tcW w:w="156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94105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John C M Farquhar</w:t>
            </w: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135 Main Street</w:t>
            </w:r>
          </w:p>
        </w:tc>
        <w:tc>
          <w:tcPr>
            <w:tcW w:w="15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05/11/2026 22562</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657005.44</w:t>
            </w:r>
          </w:p>
        </w:tc>
        <w:tc>
          <w:tcPr>
            <w:tcW w:w="0" w:type="dxa"/>
            <w:vAlign w:val="bottom"/>
          </w:tcPr>
          <w:p>
            <w:pPr>
              <w:spacing w:after="0"/>
              <w:rPr>
                <w:sz w:val="1"/>
                <w:szCs w:val="1"/>
                <w:color w:val="auto"/>
              </w:rPr>
            </w:pPr>
          </w:p>
        </w:tc>
      </w:tr>
      <w:tr>
        <w:trPr>
          <w:trHeight w:val="161"/>
        </w:trPr>
        <w:tc>
          <w:tcPr>
            <w:tcW w:w="17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1000</w:t>
            </w:r>
          </w:p>
        </w:tc>
        <w:tc>
          <w:tcPr>
            <w:tcW w:w="15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780" w:type="dxa"/>
            <w:vAlign w:val="bottom"/>
            <w:vMerge w:val="continue"/>
          </w:tcPr>
          <w:p>
            <w:pPr>
              <w:spacing w:after="0"/>
              <w:rPr>
                <w:sz w:val="7"/>
                <w:szCs w:val="7"/>
                <w:color w:val="auto"/>
              </w:rPr>
            </w:pPr>
          </w:p>
        </w:tc>
        <w:tc>
          <w:tcPr>
            <w:tcW w:w="15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  CA</w:t>
            </w:r>
          </w:p>
        </w:tc>
        <w:tc>
          <w:tcPr>
            <w:tcW w:w="156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94105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John C M Farquhar</w:t>
            </w: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135 Main Street</w:t>
            </w:r>
          </w:p>
        </w:tc>
        <w:tc>
          <w:tcPr>
            <w:tcW w:w="15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06/10/2026 22562</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643017.00</w:t>
            </w:r>
          </w:p>
        </w:tc>
        <w:tc>
          <w:tcPr>
            <w:tcW w:w="0" w:type="dxa"/>
            <w:vAlign w:val="bottom"/>
          </w:tcPr>
          <w:p>
            <w:pPr>
              <w:spacing w:after="0"/>
              <w:rPr>
                <w:sz w:val="1"/>
                <w:szCs w:val="1"/>
                <w:color w:val="auto"/>
              </w:rPr>
            </w:pPr>
          </w:p>
        </w:tc>
      </w:tr>
      <w:tr>
        <w:trPr>
          <w:trHeight w:val="161"/>
        </w:trPr>
        <w:tc>
          <w:tcPr>
            <w:tcW w:w="17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1000</w:t>
            </w:r>
          </w:p>
        </w:tc>
        <w:tc>
          <w:tcPr>
            <w:tcW w:w="15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780" w:type="dxa"/>
            <w:vAlign w:val="bottom"/>
            <w:vMerge w:val="continue"/>
          </w:tcPr>
          <w:p>
            <w:pPr>
              <w:spacing w:after="0"/>
              <w:rPr>
                <w:sz w:val="7"/>
                <w:szCs w:val="7"/>
                <w:color w:val="auto"/>
              </w:rPr>
            </w:pPr>
          </w:p>
        </w:tc>
        <w:tc>
          <w:tcPr>
            <w:tcW w:w="15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  CA</w:t>
            </w:r>
          </w:p>
        </w:tc>
        <w:tc>
          <w:tcPr>
            <w:tcW w:w="156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94105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06/24/2026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09/12/2025</w:t>
      </w:r>
    </w:p>
    <w:p>
      <w:pPr>
        <w:spacing w:after="0" w:line="623" w:lineRule="exact"/>
        <w:rPr>
          <w:sz w:val="20"/>
          <w:szCs w:val="20"/>
          <w:color w:val="auto"/>
        </w:rPr>
      </w:pPr>
    </w:p>
    <w:p>
      <w:pPr>
        <w:sectPr>
          <w:pgSz w:w="11900" w:h="16838" w:orient="portrait"/>
          <w:cols w:equalWidth="0" w:num="2">
            <w:col w:w="3380" w:space="680"/>
            <w:col w:w="718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200" w:type="dxa"/>
            <w:vAlign w:val="bottom"/>
          </w:tcPr>
          <w:p>
            <w:pPr>
              <w:ind w:left="1600"/>
              <w:spacing w:after="0"/>
              <w:rPr>
                <w:sz w:val="20"/>
                <w:szCs w:val="20"/>
                <w:color w:val="auto"/>
              </w:rPr>
            </w:pPr>
            <w:r>
              <w:rPr>
                <w:rFonts w:ascii="Times New Roman" w:cs="Times New Roman" w:eastAsia="Times New Roman" w:hAnsi="Times New Roman"/>
                <w:sz w:val="22"/>
                <w:szCs w:val="22"/>
                <w:color w:val="auto"/>
                <w:w w:val="97"/>
              </w:rPr>
              <w:t>/s/ Jennifer Ruchti, as a duly authorized representative of Fidelity Brokerage</w:t>
            </w:r>
          </w:p>
        </w:tc>
        <w:tc>
          <w:tcPr>
            <w:tcW w:w="0" w:type="dxa"/>
            <w:vAlign w:val="bottom"/>
          </w:tcPr>
          <w:p>
            <w:pPr>
              <w:spacing w:after="0"/>
              <w:rPr>
                <w:sz w:val="1"/>
                <w:szCs w:val="1"/>
                <w:color w:val="auto"/>
              </w:rPr>
            </w:pPr>
          </w:p>
        </w:tc>
      </w:tr>
      <w:tr>
        <w:trPr>
          <w:trHeight w:val="161"/>
        </w:trPr>
        <w:tc>
          <w:tcPr>
            <w:tcW w:w="2420" w:type="dxa"/>
            <w:vAlign w:val="bottom"/>
            <w:vMerge w:val="continue"/>
          </w:tcPr>
          <w:p>
            <w:pPr>
              <w:spacing w:after="0"/>
              <w:rPr>
                <w:sz w:val="13"/>
                <w:szCs w:val="13"/>
                <w:color w:val="auto"/>
              </w:rPr>
            </w:pPr>
          </w:p>
        </w:tc>
        <w:tc>
          <w:tcPr>
            <w:tcW w:w="8200" w:type="dxa"/>
            <w:vAlign w:val="bottom"/>
            <w:vMerge w:val="restart"/>
          </w:tcPr>
          <w:p>
            <w:pPr>
              <w:ind w:left="1600"/>
              <w:spacing w:after="0"/>
              <w:rPr>
                <w:sz w:val="20"/>
                <w:szCs w:val="20"/>
                <w:color w:val="auto"/>
              </w:rPr>
            </w:pPr>
            <w:r>
              <w:rPr>
                <w:rFonts w:ascii="Times New Roman" w:cs="Times New Roman" w:eastAsia="Times New Roman" w:hAnsi="Times New Roman"/>
                <w:sz w:val="22"/>
                <w:szCs w:val="22"/>
                <w:color w:val="auto"/>
              </w:rPr>
              <w:t>Services LLC, as attorney-in-fact for John C M Farquhar</w:t>
            </w:r>
          </w:p>
        </w:tc>
        <w:tc>
          <w:tcPr>
            <w:tcW w:w="0" w:type="dxa"/>
            <w:vAlign w:val="bottom"/>
          </w:tcPr>
          <w:p>
            <w:pPr>
              <w:spacing w:after="0"/>
              <w:rPr>
                <w:sz w:val="1"/>
                <w:szCs w:val="1"/>
                <w:color w:val="auto"/>
              </w:rPr>
            </w:pPr>
          </w:p>
        </w:tc>
      </w:tr>
      <w:tr>
        <w:trPr>
          <w:trHeight w:val="121"/>
        </w:trPr>
        <w:tc>
          <w:tcPr>
            <w:tcW w:w="2420" w:type="dxa"/>
            <w:vAlign w:val="bottom"/>
          </w:tcPr>
          <w:p>
            <w:pPr>
              <w:spacing w:after="0"/>
              <w:rPr>
                <w:sz w:val="10"/>
                <w:szCs w:val="10"/>
                <w:color w:val="auto"/>
              </w:rPr>
            </w:pPr>
          </w:p>
        </w:tc>
        <w:tc>
          <w:tcPr>
            <w:tcW w:w="8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2026-06-24T09:58:52Z</dcterms:created>
  <dcterms:modified xsi:type="dcterms:W3CDTF">2026-06-24T09:58:52Z</dcterms:modified>
</cp:coreProperties>
</file>